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梨树县园林管理中心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rFonts w:hint="eastAsia" w:ascii="宋体" w:hAnsi="宋体" w:eastAsia="宋体" w:cs="宋体"/>
          <w:sz w:val="32"/>
          <w:szCs w:val="32"/>
          <w:lang w:eastAsia="zh-CN"/>
        </w:rPr>
      </w:pPr>
      <w:r>
        <w:rPr>
          <w:rFonts w:hint="eastAsia" w:ascii="宋体" w:hAnsi="宋体" w:eastAsia="宋体" w:cs="宋体"/>
          <w:sz w:val="32"/>
          <w:szCs w:val="32"/>
        </w:rPr>
        <w:t>负责城区园林绿化设计、施工建设管理，指导城乡园林绿化建设</w:t>
      </w:r>
      <w:r>
        <w:rPr>
          <w:rFonts w:hint="eastAsia" w:ascii="宋体" w:hAnsi="宋体" w:eastAsia="宋体" w:cs="宋体"/>
          <w:sz w:val="32"/>
          <w:szCs w:val="32"/>
          <w:lang w:eastAsia="zh-CN"/>
        </w:rPr>
        <w:t>，</w:t>
      </w:r>
      <w:r>
        <w:rPr>
          <w:rFonts w:hint="eastAsia" w:ascii="宋体" w:hAnsi="宋体" w:eastAsia="宋体" w:cs="宋体"/>
          <w:sz w:val="32"/>
          <w:szCs w:val="32"/>
        </w:rPr>
        <w:t>负责城区公园、广场、街头游园、道路绿化管理养护工作</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梨树县园林管理中心</w:t>
      </w:r>
      <w:r>
        <w:rPr>
          <w:rFonts w:hint="eastAsia" w:ascii="宋体" w:hAnsi="宋体" w:eastAsia="宋体" w:cs="宋体"/>
          <w:sz w:val="32"/>
          <w:szCs w:val="32"/>
        </w:rPr>
        <w:t>内设</w:t>
      </w:r>
      <w:r>
        <w:rPr>
          <w:rFonts w:hint="eastAsia" w:ascii="宋体" w:hAnsi="宋体" w:eastAsia="宋体" w:cs="宋体"/>
          <w:sz w:val="32"/>
          <w:szCs w:val="32"/>
          <w:lang w:val="en-US" w:eastAsia="zh-CN"/>
        </w:rPr>
        <w:t>3</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办公室、养护科、维护科</w:t>
      </w:r>
      <w:r>
        <w:rPr>
          <w:rFonts w:hint="eastAsia" w:ascii="宋体" w:hAnsi="宋体" w:eastAsia="宋体" w:cs="宋体"/>
          <w:sz w:val="32"/>
          <w:szCs w:val="32"/>
        </w:rPr>
        <w:t xml:space="preserve">。下设 </w:t>
      </w:r>
      <w:r>
        <w:rPr>
          <w:rFonts w:hint="eastAsia" w:ascii="宋体" w:hAnsi="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梨树县园林管理中心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年收支总预算620.32万元，</w:t>
      </w:r>
      <w:r>
        <w:rPr>
          <w:rFonts w:hint="eastAsia" w:ascii="宋体"/>
          <w:sz w:val="32"/>
          <w:szCs w:val="32"/>
          <w:lang w:eastAsia="zh-CN"/>
        </w:rPr>
        <w:t>与202</w:t>
      </w:r>
      <w:r>
        <w:rPr>
          <w:rFonts w:hint="eastAsia" w:ascii="宋体"/>
          <w:sz w:val="32"/>
          <w:szCs w:val="32"/>
          <w:lang w:val="en-US" w:eastAsia="zh-CN"/>
        </w:rPr>
        <w:t>0</w:t>
      </w:r>
      <w:r>
        <w:rPr>
          <w:rFonts w:hint="eastAsia" w:ascii="宋体"/>
          <w:sz w:val="32"/>
          <w:szCs w:val="32"/>
        </w:rPr>
        <w:t>年预算增</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年收入预算620.32万元，其中：本年收入620.32万元，占</w:t>
      </w:r>
      <w:r>
        <w:rPr>
          <w:rFonts w:hint="eastAsia" w:ascii="宋体"/>
          <w:sz w:val="32"/>
          <w:szCs w:val="32"/>
          <w:lang w:val="en-US" w:eastAsia="zh-CN"/>
        </w:rPr>
        <w:t>100</w:t>
      </w:r>
      <w:r>
        <w:rPr>
          <w:rFonts w:hint="eastAsia" w:ascii="宋体"/>
          <w:sz w:val="32"/>
          <w:szCs w:val="32"/>
        </w:rPr>
        <w:t>%。本年收入中，一般公共预算拨款收入620.32万元，占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年支出预算620.32万元，其中：基本支出</w:t>
      </w:r>
      <w:r>
        <w:rPr>
          <w:rFonts w:hint="eastAsia" w:ascii="宋体"/>
          <w:sz w:val="32"/>
          <w:szCs w:val="32"/>
          <w:lang w:val="en-US" w:eastAsia="zh-CN"/>
        </w:rPr>
        <w:t>140.32</w:t>
      </w:r>
      <w:r>
        <w:rPr>
          <w:rFonts w:hint="eastAsia" w:ascii="宋体"/>
          <w:sz w:val="32"/>
          <w:szCs w:val="32"/>
        </w:rPr>
        <w:t xml:space="preserve">万元，占 </w:t>
      </w:r>
      <w:r>
        <w:rPr>
          <w:rFonts w:hint="eastAsia" w:ascii="宋体"/>
          <w:sz w:val="32"/>
          <w:szCs w:val="32"/>
          <w:lang w:val="en-US" w:eastAsia="zh-CN"/>
        </w:rPr>
        <w:t>37.17</w:t>
      </w:r>
      <w:r>
        <w:rPr>
          <w:rFonts w:hint="eastAsia" w:ascii="宋体"/>
          <w:sz w:val="32"/>
          <w:szCs w:val="32"/>
        </w:rPr>
        <w:t>%；项目支出</w:t>
      </w:r>
      <w:r>
        <w:rPr>
          <w:rFonts w:hint="eastAsia" w:ascii="宋体"/>
          <w:sz w:val="32"/>
          <w:szCs w:val="32"/>
          <w:lang w:val="en-US" w:eastAsia="zh-CN"/>
        </w:rPr>
        <w:t>480</w:t>
      </w:r>
      <w:r>
        <w:rPr>
          <w:rFonts w:hint="eastAsia" w:ascii="宋体"/>
          <w:sz w:val="32"/>
          <w:szCs w:val="32"/>
        </w:rPr>
        <w:t>万元，占</w:t>
      </w:r>
      <w:r>
        <w:rPr>
          <w:rFonts w:hint="eastAsia" w:ascii="宋体"/>
          <w:sz w:val="32"/>
          <w:szCs w:val="32"/>
          <w:lang w:val="en-US" w:eastAsia="zh-CN"/>
        </w:rPr>
        <w:t>62.83</w:t>
      </w:r>
      <w:r>
        <w:rPr>
          <w:rFonts w:hint="eastAsia" w:ascii="宋体"/>
          <w:sz w:val="32"/>
          <w:szCs w:val="32"/>
        </w:rPr>
        <w:t xml:space="preserve">%。基本支出中，人员经费 </w:t>
      </w:r>
      <w:r>
        <w:rPr>
          <w:rFonts w:hint="eastAsia" w:ascii="宋体"/>
          <w:sz w:val="32"/>
          <w:szCs w:val="32"/>
          <w:lang w:val="en-US" w:eastAsia="zh-CN"/>
        </w:rPr>
        <w:t>138.97</w:t>
      </w:r>
      <w:r>
        <w:rPr>
          <w:rFonts w:hint="eastAsia" w:ascii="宋体"/>
          <w:sz w:val="32"/>
          <w:szCs w:val="32"/>
        </w:rPr>
        <w:t>万元，占</w:t>
      </w:r>
      <w:r>
        <w:rPr>
          <w:rFonts w:hint="eastAsia" w:ascii="宋体"/>
          <w:sz w:val="32"/>
          <w:szCs w:val="32"/>
          <w:lang w:val="en-US" w:eastAsia="zh-CN"/>
        </w:rPr>
        <w:t>99.52</w:t>
      </w:r>
      <w:r>
        <w:rPr>
          <w:rFonts w:hint="eastAsia" w:ascii="宋体"/>
          <w:sz w:val="32"/>
          <w:szCs w:val="32"/>
        </w:rPr>
        <w:t>%；公用经费</w:t>
      </w:r>
      <w:r>
        <w:rPr>
          <w:rFonts w:hint="eastAsia" w:ascii="宋体"/>
          <w:sz w:val="32"/>
          <w:szCs w:val="32"/>
          <w:lang w:val="en-US" w:eastAsia="zh-CN"/>
        </w:rPr>
        <w:t>1.35</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年财政拨款收支总预算620.32万元，其中：一般公共预算拨款763.98万元。支出包括：社会保障和就业支出46.78万元，卫生健康支出13.54万元</w:t>
      </w:r>
      <w:r>
        <w:rPr>
          <w:rFonts w:hint="eastAsia" w:ascii="宋体"/>
          <w:sz w:val="32"/>
          <w:szCs w:val="32"/>
          <w:lang w:eastAsia="zh-CN"/>
        </w:rPr>
        <w:t>，城乡社区支出</w:t>
      </w:r>
      <w:r>
        <w:rPr>
          <w:rFonts w:hint="eastAsia" w:ascii="宋体"/>
          <w:sz w:val="32"/>
          <w:szCs w:val="32"/>
          <w:lang w:val="en-US" w:eastAsia="zh-CN"/>
        </w:rPr>
        <w:t xml:space="preserve"> 538.21万元，住房保障支出21.79万元。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年一般公共预算当年拨款763.98万元，其中：基本支出</w:t>
      </w:r>
      <w:r>
        <w:rPr>
          <w:rFonts w:hint="eastAsia" w:ascii="宋体"/>
          <w:sz w:val="32"/>
          <w:szCs w:val="32"/>
          <w:lang w:val="en-US" w:eastAsia="zh-CN"/>
        </w:rPr>
        <w:t>140.32</w:t>
      </w:r>
      <w:r>
        <w:rPr>
          <w:rFonts w:hint="eastAsia" w:ascii="宋体"/>
          <w:sz w:val="32"/>
          <w:szCs w:val="32"/>
        </w:rPr>
        <w:t xml:space="preserve">万元，占 </w:t>
      </w:r>
      <w:r>
        <w:rPr>
          <w:rFonts w:hint="eastAsia" w:ascii="宋体"/>
          <w:sz w:val="32"/>
          <w:szCs w:val="32"/>
          <w:lang w:val="en-US" w:eastAsia="zh-CN"/>
        </w:rPr>
        <w:t>37.17</w:t>
      </w:r>
      <w:r>
        <w:rPr>
          <w:rFonts w:hint="eastAsia" w:ascii="宋体"/>
          <w:sz w:val="32"/>
          <w:szCs w:val="32"/>
        </w:rPr>
        <w:t>%；项目支出</w:t>
      </w:r>
      <w:r>
        <w:rPr>
          <w:rFonts w:hint="eastAsia" w:ascii="宋体"/>
          <w:sz w:val="32"/>
          <w:szCs w:val="32"/>
          <w:lang w:val="en-US" w:eastAsia="zh-CN"/>
        </w:rPr>
        <w:t>480</w:t>
      </w:r>
      <w:r>
        <w:rPr>
          <w:rFonts w:hint="eastAsia" w:ascii="宋体"/>
          <w:sz w:val="32"/>
          <w:szCs w:val="32"/>
        </w:rPr>
        <w:t>万元，占</w:t>
      </w:r>
      <w:r>
        <w:rPr>
          <w:rFonts w:hint="eastAsia" w:ascii="宋体"/>
          <w:sz w:val="32"/>
          <w:szCs w:val="32"/>
          <w:lang w:val="en-US" w:eastAsia="zh-CN"/>
        </w:rPr>
        <w:t>62.83</w:t>
      </w:r>
      <w:r>
        <w:rPr>
          <w:rFonts w:hint="eastAsia" w:ascii="宋体"/>
          <w:sz w:val="32"/>
          <w:szCs w:val="32"/>
        </w:rPr>
        <w:t xml:space="preserve">%。基本支出中，人员经费 </w:t>
      </w:r>
      <w:r>
        <w:rPr>
          <w:rFonts w:hint="eastAsia" w:ascii="宋体"/>
          <w:sz w:val="32"/>
          <w:szCs w:val="32"/>
          <w:lang w:val="en-US" w:eastAsia="zh-CN"/>
        </w:rPr>
        <w:t>138.97</w:t>
      </w:r>
      <w:r>
        <w:rPr>
          <w:rFonts w:hint="eastAsia" w:ascii="宋体"/>
          <w:sz w:val="32"/>
          <w:szCs w:val="32"/>
        </w:rPr>
        <w:t>万元，占</w:t>
      </w:r>
      <w:r>
        <w:rPr>
          <w:rFonts w:hint="eastAsia" w:ascii="宋体"/>
          <w:sz w:val="32"/>
          <w:szCs w:val="32"/>
          <w:lang w:val="en-US" w:eastAsia="zh-CN"/>
        </w:rPr>
        <w:t>99.52</w:t>
      </w:r>
      <w:r>
        <w:rPr>
          <w:rFonts w:hint="eastAsia" w:ascii="宋体"/>
          <w:sz w:val="32"/>
          <w:szCs w:val="32"/>
        </w:rPr>
        <w:t>%；公用经费</w:t>
      </w:r>
      <w:r>
        <w:rPr>
          <w:rFonts w:hint="eastAsia" w:ascii="宋体"/>
          <w:sz w:val="32"/>
          <w:szCs w:val="32"/>
          <w:lang w:val="en-US" w:eastAsia="zh-CN"/>
        </w:rPr>
        <w:t>1.35</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140.32</w:t>
      </w:r>
      <w:r>
        <w:rPr>
          <w:rFonts w:hint="eastAsia" w:ascii="宋体"/>
          <w:sz w:val="32"/>
          <w:szCs w:val="32"/>
        </w:rPr>
        <w:t>万元，其中：人员经费</w:t>
      </w:r>
      <w:r>
        <w:rPr>
          <w:rFonts w:hint="eastAsia" w:ascii="宋体"/>
          <w:sz w:val="32"/>
          <w:szCs w:val="32"/>
          <w:lang w:val="en-US" w:eastAsia="zh-CN"/>
        </w:rPr>
        <w:t>138.97</w:t>
      </w:r>
      <w:bookmarkStart w:id="0" w:name="_GoBack"/>
      <w:bookmarkEnd w:id="0"/>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1.35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ind w:firstLine="645"/>
        <w:rPr>
          <w:rFonts w:ascii="宋体"/>
          <w:sz w:val="32"/>
          <w:szCs w:val="32"/>
        </w:rPr>
      </w:pPr>
      <w:r>
        <w:rPr>
          <w:rFonts w:hint="eastAsia" w:ascii="宋体"/>
          <w:sz w:val="32"/>
          <w:szCs w:val="32"/>
        </w:rPr>
        <w:t xml:space="preserve">   </w:t>
      </w: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ind w:firstLine="645"/>
        <w:rPr>
          <w:rFonts w:hint="eastAsia" w:ascii="宋体"/>
          <w:sz w:val="32"/>
          <w:szCs w:val="32"/>
        </w:rPr>
      </w:pP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16辆，其中，领导干部用车0  辆、一般公务用车 0辆、一般执法执勤用车0辆、特种专业技术用车0辆、其他用车16辆。单位价值50万元以上通用设备0台（套），单位价值100万元以上专用设备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D657D03"/>
    <w:rsid w:val="6AFC1D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2022-09-08T01:41:03Z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